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F529" w14:textId="77777777" w:rsidR="00741AA2" w:rsidRDefault="006C02B8">
      <w:pPr>
        <w:widowControl/>
        <w:jc w:val="center"/>
        <w:rPr>
          <w:rFonts w:ascii="楷体" w:eastAsia="楷体" w:hAnsi="楷体" w:cs="宋体"/>
          <w:color w:val="000000"/>
          <w:kern w:val="0"/>
          <w:sz w:val="32"/>
          <w:szCs w:val="32"/>
        </w:rPr>
      </w:pPr>
      <w:bookmarkStart w:id="0" w:name="_Hlk197501934"/>
      <w:r>
        <w:rPr>
          <w:rFonts w:ascii="楷体" w:eastAsia="楷体" w:hAnsi="楷体" w:cs="宋体" w:hint="eastAsia"/>
          <w:color w:val="000000"/>
          <w:kern w:val="0"/>
          <w:sz w:val="32"/>
          <w:szCs w:val="32"/>
        </w:rPr>
        <w:t>青岛农业大学园艺学院</w:t>
      </w:r>
    </w:p>
    <w:p w14:paraId="66CEF0E5" w14:textId="77777777" w:rsidR="00741AA2" w:rsidRDefault="006C02B8">
      <w:pPr>
        <w:widowControl/>
        <w:jc w:val="center"/>
        <w:rPr>
          <w:rFonts w:ascii="楷体" w:eastAsia="楷体" w:hAnsi="楷体" w:cs="宋体"/>
          <w:color w:val="000000"/>
          <w:kern w:val="0"/>
          <w:sz w:val="32"/>
          <w:szCs w:val="32"/>
        </w:rPr>
      </w:pPr>
      <w:r>
        <w:rPr>
          <w:rFonts w:ascii="楷体" w:eastAsia="楷体" w:hAnsi="楷体" w:cs="宋体"/>
          <w:color w:val="000000"/>
          <w:kern w:val="0"/>
          <w:sz w:val="32"/>
          <w:szCs w:val="32"/>
        </w:rPr>
        <w:t>2025年博士研究生远程复试细则</w:t>
      </w:r>
    </w:p>
    <w:bookmarkEnd w:id="0"/>
    <w:p w14:paraId="2BFC7A94" w14:textId="3C562C84"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园艺学院</w:t>
      </w:r>
      <w:r>
        <w:rPr>
          <w:rFonts w:ascii="仿宋" w:eastAsia="仿宋" w:hAnsi="仿宋" w:cs="宋体"/>
          <w:color w:val="000000"/>
          <w:kern w:val="0"/>
          <w:sz w:val="28"/>
          <w:szCs w:val="28"/>
        </w:rPr>
        <w:t xml:space="preserve"> 2025年博士研究生招生复试采取网络远程视频复试的方式进行。请参加我院博士研究生招生复试的考生提前做好如下准备。</w:t>
      </w:r>
    </w:p>
    <w:p w14:paraId="0FF73D23"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一、网络远程复试平台</w:t>
      </w:r>
    </w:p>
    <w:p w14:paraId="1AF11220"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采用“腾讯会议”进行网络远程复试</w:t>
      </w:r>
    </w:p>
    <w:p w14:paraId="2D51281F"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二、复试准备工作</w:t>
      </w:r>
    </w:p>
    <w:p w14:paraId="1D7D0694"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1、确认参加复试。</w:t>
      </w:r>
    </w:p>
    <w:p w14:paraId="60722305" w14:textId="5D0DC572"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复试前学院将通过QQ</w:t>
      </w:r>
      <w:r>
        <w:rPr>
          <w:rFonts w:ascii="仿宋" w:eastAsia="仿宋" w:hAnsi="仿宋" w:cs="宋体" w:hint="eastAsia"/>
          <w:color w:val="000000"/>
          <w:kern w:val="0"/>
          <w:sz w:val="28"/>
          <w:szCs w:val="28"/>
        </w:rPr>
        <w:t>群（群号</w:t>
      </w:r>
      <w:r w:rsidR="00C07236">
        <w:rPr>
          <w:rFonts w:ascii="仿宋" w:eastAsia="仿宋" w:hAnsi="仿宋" w:cs="宋体"/>
          <w:color w:val="000000"/>
          <w:kern w:val="0"/>
          <w:sz w:val="28"/>
          <w:szCs w:val="28"/>
        </w:rPr>
        <w:t>705161203</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联系考生进行复试平台在线测试。请各位考生务必密切关注</w:t>
      </w:r>
      <w:r>
        <w:rPr>
          <w:rFonts w:ascii="仿宋" w:eastAsia="仿宋" w:hAnsi="仿宋" w:cs="宋体" w:hint="eastAsia"/>
          <w:color w:val="000000"/>
          <w:kern w:val="0"/>
          <w:sz w:val="28"/>
          <w:szCs w:val="28"/>
        </w:rPr>
        <w:t>群内</w:t>
      </w:r>
      <w:r>
        <w:rPr>
          <w:rFonts w:ascii="仿宋" w:eastAsia="仿宋" w:hAnsi="仿宋" w:cs="宋体"/>
          <w:color w:val="000000"/>
          <w:kern w:val="0"/>
          <w:sz w:val="28"/>
          <w:szCs w:val="28"/>
        </w:rPr>
        <w:t>信息并及时回复确认。</w:t>
      </w:r>
    </w:p>
    <w:p w14:paraId="15B66D0E"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2、考生须于测试和复试前完成以下准备事项。</w:t>
      </w:r>
    </w:p>
    <w:p w14:paraId="5CCE7EC9" w14:textId="78E2BB55" w:rsidR="00817959"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请提前准备好带有摄像头、麦克风的笔记本电脑或台式电脑及手机，并安装“腾讯会议” 软件和“腾讯会议”app，确保设备正常工作，有稳定的网络连接。</w:t>
      </w:r>
      <w:r w:rsidR="00817959" w:rsidRPr="00817959">
        <w:rPr>
          <w:rFonts w:ascii="仿宋" w:eastAsia="仿宋" w:hAnsi="仿宋" w:cs="宋体" w:hint="eastAsia"/>
          <w:color w:val="000000"/>
          <w:kern w:val="0"/>
          <w:sz w:val="28"/>
          <w:szCs w:val="28"/>
        </w:rPr>
        <w:t>腾讯会议：</w:t>
      </w:r>
      <w:r w:rsidR="00817959" w:rsidRPr="00817959">
        <w:rPr>
          <w:rFonts w:ascii="仿宋" w:eastAsia="仿宋" w:hAnsi="仿宋" w:cs="宋体"/>
          <w:color w:val="000000"/>
          <w:kern w:val="0"/>
          <w:sz w:val="28"/>
          <w:szCs w:val="28"/>
        </w:rPr>
        <w:t>732-327-950</w:t>
      </w:r>
      <w:r w:rsidR="00817959">
        <w:rPr>
          <w:rFonts w:ascii="仿宋" w:eastAsia="仿宋" w:hAnsi="仿宋" w:cs="宋体" w:hint="eastAsia"/>
          <w:color w:val="000000"/>
          <w:kern w:val="0"/>
          <w:sz w:val="28"/>
          <w:szCs w:val="28"/>
        </w:rPr>
        <w:t>。</w:t>
      </w:r>
    </w:p>
    <w:p w14:paraId="331CAD58" w14:textId="0C921F7C"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复试全程将采用双机位模式。带有摄像头、麦克风的笔记本电脑或台式电脑放置在考生正前方，作为第一机位；带有支架的手机放置在考生侧后方，作为第二机位。示意图、效果图及要求如下：</w:t>
      </w:r>
    </w:p>
    <w:p w14:paraId="6E32CBBA" w14:textId="77777777" w:rsidR="00741AA2" w:rsidRDefault="006C02B8">
      <w:pPr>
        <w:widowControl/>
        <w:spacing w:line="360" w:lineRule="auto"/>
        <w:jc w:val="left"/>
        <w:rPr>
          <w:rFonts w:ascii="仿宋" w:eastAsia="仿宋" w:hAnsi="仿宋" w:cs="宋体"/>
          <w:kern w:val="0"/>
          <w:sz w:val="28"/>
          <w:szCs w:val="28"/>
        </w:rPr>
      </w:pPr>
      <w:r>
        <w:rPr>
          <w:noProof/>
        </w:rPr>
        <w:lastRenderedPageBreak/>
        <w:drawing>
          <wp:inline distT="0" distB="0" distL="0" distR="0" wp14:anchorId="7BFAB67D" wp14:editId="5C37C2C2">
            <wp:extent cx="5274310" cy="39312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74310" cy="3931285"/>
                    </a:xfrm>
                    <a:prstGeom prst="rect">
                      <a:avLst/>
                    </a:prstGeom>
                  </pic:spPr>
                </pic:pic>
              </a:graphicData>
            </a:graphic>
          </wp:inline>
        </w:drawing>
      </w:r>
    </w:p>
    <w:p w14:paraId="2DBE98B4" w14:textId="77777777" w:rsidR="00741AA2" w:rsidRDefault="006C02B8">
      <w:pPr>
        <w:widowControl/>
        <w:spacing w:line="360" w:lineRule="auto"/>
        <w:jc w:val="center"/>
        <w:rPr>
          <w:rFonts w:ascii="仿宋" w:eastAsia="仿宋" w:hAnsi="仿宋" w:cs="宋体"/>
          <w:kern w:val="0"/>
          <w:sz w:val="28"/>
          <w:szCs w:val="28"/>
        </w:rPr>
      </w:pPr>
      <w:r>
        <w:rPr>
          <w:noProof/>
        </w:rPr>
        <w:drawing>
          <wp:inline distT="0" distB="0" distL="0" distR="0" wp14:anchorId="6237754D" wp14:editId="049BE93D">
            <wp:extent cx="5274310" cy="239649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274310" cy="2396490"/>
                    </a:xfrm>
                    <a:prstGeom prst="rect">
                      <a:avLst/>
                    </a:prstGeom>
                  </pic:spPr>
                </pic:pic>
              </a:graphicData>
            </a:graphic>
          </wp:inline>
        </w:drawing>
      </w:r>
    </w:p>
    <w:p w14:paraId="03F50E3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第二机位设备仅用于监测考试环境，请保证其不会对复试造成干扰。手机作为第二机位“加入会议”后，在“更多”界面“断开音频”，避免多设备啸叫，如下图所示：</w:t>
      </w:r>
    </w:p>
    <w:p w14:paraId="6B2FA2EE" w14:textId="77777777" w:rsidR="00741AA2" w:rsidRDefault="006C02B8">
      <w:pPr>
        <w:widowControl/>
        <w:spacing w:line="360" w:lineRule="auto"/>
        <w:ind w:firstLineChars="200" w:firstLine="420"/>
        <w:jc w:val="left"/>
        <w:rPr>
          <w:rFonts w:ascii="仿宋" w:eastAsia="仿宋" w:hAnsi="仿宋" w:cs="宋体"/>
          <w:color w:val="000000"/>
          <w:kern w:val="0"/>
          <w:sz w:val="28"/>
          <w:szCs w:val="28"/>
        </w:rPr>
      </w:pPr>
      <w:r>
        <w:rPr>
          <w:noProof/>
        </w:rPr>
        <w:lastRenderedPageBreak/>
        <w:drawing>
          <wp:inline distT="0" distB="0" distL="0" distR="0" wp14:anchorId="6C4F699A" wp14:editId="3D932BBC">
            <wp:extent cx="5274310" cy="66986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274310" cy="6698615"/>
                    </a:xfrm>
                    <a:prstGeom prst="rect">
                      <a:avLst/>
                    </a:prstGeom>
                  </pic:spPr>
                </pic:pic>
              </a:graphicData>
            </a:graphic>
          </wp:inline>
        </w:drawing>
      </w:r>
    </w:p>
    <w:p w14:paraId="1D8A78D4"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三、复试要求</w:t>
      </w:r>
    </w:p>
    <w:p w14:paraId="644A13F0" w14:textId="2AC98ED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1、诚信复试。复试前须签订《诚信复试承诺书》（见附件）</w:t>
      </w:r>
      <w:r>
        <w:rPr>
          <w:rFonts w:ascii="仿宋" w:eastAsia="仿宋" w:hAnsi="仿宋" w:cs="宋体" w:hint="eastAsia"/>
          <w:color w:val="000000"/>
          <w:kern w:val="0"/>
          <w:sz w:val="28"/>
          <w:szCs w:val="28"/>
        </w:rPr>
        <w:t>，并将扫描件发送到邮箱：</w:t>
      </w:r>
      <w:r w:rsidR="000868D5">
        <w:rPr>
          <w:rFonts w:ascii="仿宋" w:eastAsia="仿宋" w:hAnsi="仿宋" w:cs="宋体"/>
          <w:color w:val="000000"/>
          <w:kern w:val="0"/>
          <w:sz w:val="28"/>
          <w:szCs w:val="28"/>
        </w:rPr>
        <w:t>626812616@</w:t>
      </w:r>
      <w:r w:rsidR="000868D5" w:rsidRPr="000868D5">
        <w:rPr>
          <w:rFonts w:ascii="仿宋" w:eastAsia="仿宋" w:hAnsi="仿宋" w:cs="宋体" w:hint="eastAsia"/>
          <w:color w:val="000000"/>
          <w:kern w:val="0"/>
          <w:sz w:val="28"/>
          <w:szCs w:val="28"/>
        </w:rPr>
        <w:t>qq</w:t>
      </w:r>
      <w:r w:rsidR="000868D5">
        <w:rPr>
          <w:rFonts w:ascii="仿宋" w:eastAsia="仿宋" w:hAnsi="仿宋" w:cs="宋体"/>
          <w:color w:val="000000"/>
          <w:kern w:val="0"/>
          <w:sz w:val="28"/>
          <w:szCs w:val="28"/>
        </w:rPr>
        <w:t>.com</w:t>
      </w:r>
      <w:r>
        <w:rPr>
          <w:rFonts w:ascii="仿宋" w:eastAsia="仿宋" w:hAnsi="仿宋" w:cs="宋体"/>
          <w:color w:val="000000"/>
          <w:kern w:val="0"/>
          <w:sz w:val="28"/>
          <w:szCs w:val="28"/>
        </w:rPr>
        <w:t>。</w:t>
      </w:r>
    </w:p>
    <w:p w14:paraId="08EBBD80" w14:textId="305CAD6E"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2、复试过程中严禁录音、录像和录屏，严谨将相关信息泄露或公布。</w:t>
      </w:r>
    </w:p>
    <w:p w14:paraId="56D18CC6" w14:textId="7777777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lastRenderedPageBreak/>
        <w:t>3、复试前，请确保关闭移动设备通话、录屏、外放音乐、闹钟等可能影响考试的应用程序，并保证设备电量充足，网络连接正</w:t>
      </w:r>
      <w:r>
        <w:rPr>
          <w:rFonts w:ascii="仿宋" w:eastAsia="仿宋" w:hAnsi="仿宋" w:cs="宋体" w:hint="eastAsia"/>
          <w:color w:val="000000"/>
          <w:kern w:val="0"/>
          <w:sz w:val="28"/>
          <w:szCs w:val="28"/>
        </w:rPr>
        <w:t>常</w:t>
      </w:r>
      <w:r>
        <w:rPr>
          <w:rFonts w:ascii="仿宋" w:eastAsia="仿宋" w:hAnsi="仿宋" w:cs="宋体"/>
          <w:color w:val="000000"/>
          <w:kern w:val="0"/>
          <w:sz w:val="28"/>
          <w:szCs w:val="28"/>
        </w:rPr>
        <w:t>。</w:t>
      </w:r>
    </w:p>
    <w:p w14:paraId="40126763" w14:textId="77777777" w:rsidR="00741AA2" w:rsidRDefault="006C02B8">
      <w:pPr>
        <w:widowControl/>
        <w:spacing w:line="360" w:lineRule="auto"/>
        <w:ind w:firstLineChars="200" w:firstLine="560"/>
        <w:jc w:val="left"/>
        <w:rPr>
          <w:rFonts w:ascii="仿宋" w:eastAsia="仿宋" w:hAnsi="仿宋" w:cs="宋体"/>
          <w:kern w:val="0"/>
          <w:sz w:val="28"/>
          <w:szCs w:val="28"/>
        </w:rPr>
      </w:pPr>
      <w:r>
        <w:rPr>
          <w:rFonts w:ascii="仿宋" w:eastAsia="仿宋" w:hAnsi="仿宋" w:cs="宋体"/>
          <w:color w:val="000000"/>
          <w:kern w:val="0"/>
          <w:sz w:val="28"/>
          <w:szCs w:val="28"/>
        </w:rPr>
        <w:t>4、考生需选择独立房间参加网络远程复试。复试期间，房间须保持安静、明亮，不逆光，相对封闭。</w:t>
      </w:r>
    </w:p>
    <w:p w14:paraId="1D152A8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5、复试期间考试场所仅允许考生一人在场，严禁任何其他人员进入。除招生院系明确指定和允许的证件资料和备品外，考试场所严禁存放任何与考试内容相关的参考资料及其他具有查询功能的设施设备等。若有违反，视同作弊。</w:t>
      </w:r>
    </w:p>
    <w:p w14:paraId="500DC759"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6、复试时，考生第一机位音频视频必须全程开启，并确保按要求展现视频。露出桌面，桌面干净没有杂物。全程正面免冠朝向摄像头， 保证头肩部及双手出现在视频画面正中间， 全程露出额头和耳朵，笔试时保证上半身清晰可见，面试时保持注视摄像头，视线不得离开。不允许佩戴帽子、口罩、墨镜，头发不可遮挡耳朵，不得佩戴耳饰。严禁使用耳机或身体离开座位（视频区域）等行为。</w:t>
      </w:r>
    </w:p>
    <w:p w14:paraId="3BA58BA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7、复试时须使用自己报名时中文姓名进入“腾讯会议”会议室，禁止使用昵称。视频背景必须是真实环境，禁止开启美颜功能和使用虚拟背景。不得对声音和图像进行修饰。</w:t>
      </w:r>
    </w:p>
    <w:p w14:paraId="58EB7C34" w14:textId="77777777" w:rsidR="00741AA2" w:rsidRDefault="006C02B8">
      <w:pPr>
        <w:widowControl/>
        <w:spacing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8、复试正式开始之前，将首先进行身份核验和环境检查，具体步骤如下： 需360°展示复试空间环境，以确认是否独立、封闭、无其他人在场。双手、面部及桌面全部要进入画面。</w:t>
      </w:r>
    </w:p>
    <w:p w14:paraId="5D08BE5D"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9、复试期间不得以任何方式查阅资料。</w:t>
      </w:r>
    </w:p>
    <w:p w14:paraId="337BF012" w14:textId="64EFFA0C"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lastRenderedPageBreak/>
        <w:t>10、复试期间如发生设备或网络故障，请立即联系</w:t>
      </w:r>
      <w:r>
        <w:rPr>
          <w:rFonts w:ascii="仿宋" w:eastAsia="仿宋" w:hAnsi="仿宋" w:cs="宋体" w:hint="eastAsia"/>
          <w:color w:val="000000"/>
          <w:kern w:val="0"/>
          <w:sz w:val="28"/>
          <w:szCs w:val="28"/>
        </w:rPr>
        <w:t>园艺学院</w:t>
      </w:r>
      <w:r>
        <w:rPr>
          <w:rFonts w:ascii="仿宋" w:eastAsia="仿宋" w:hAnsi="仿宋" w:cs="宋体"/>
          <w:color w:val="000000"/>
          <w:kern w:val="0"/>
          <w:sz w:val="28"/>
          <w:szCs w:val="28"/>
        </w:rPr>
        <w:t>复试小组工作人员</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电话0532-58957740</w:t>
      </w:r>
      <w:r>
        <w:rPr>
          <w:rFonts w:ascii="仿宋" w:eastAsia="仿宋" w:hAnsi="仿宋" w:cs="宋体" w:hint="eastAsia"/>
          <w:color w:val="000000"/>
          <w:kern w:val="0"/>
          <w:sz w:val="28"/>
          <w:szCs w:val="28"/>
        </w:rPr>
        <w:t>。</w:t>
      </w:r>
    </w:p>
    <w:p w14:paraId="34B5A6CD"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四、复试流程</w:t>
      </w:r>
    </w:p>
    <w:p w14:paraId="37CCCC2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1、复试前</w:t>
      </w:r>
    </w:p>
    <w:p w14:paraId="46C0F186"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w:t>
      </w:r>
      <w:r>
        <w:rPr>
          <w:rFonts w:ascii="仿宋" w:eastAsia="仿宋" w:hAnsi="仿宋" w:cs="宋体" w:hint="eastAsia"/>
          <w:color w:val="000000"/>
          <w:kern w:val="0"/>
          <w:sz w:val="28"/>
          <w:szCs w:val="28"/>
        </w:rPr>
        <w:t>考</w:t>
      </w:r>
      <w:r>
        <w:rPr>
          <w:rFonts w:ascii="仿宋" w:eastAsia="仿宋" w:hAnsi="仿宋" w:cs="宋体"/>
          <w:color w:val="000000"/>
          <w:kern w:val="0"/>
          <w:sz w:val="28"/>
          <w:szCs w:val="28"/>
        </w:rPr>
        <w:t>生须准备好</w:t>
      </w:r>
      <w:r>
        <w:rPr>
          <w:rFonts w:ascii="仿宋" w:eastAsia="仿宋" w:hAnsi="仿宋" w:cs="宋体" w:hint="eastAsia"/>
          <w:color w:val="000000"/>
          <w:kern w:val="0"/>
          <w:sz w:val="28"/>
          <w:szCs w:val="28"/>
        </w:rPr>
        <w:t>身份证</w:t>
      </w:r>
      <w:r>
        <w:rPr>
          <w:rFonts w:ascii="仿宋" w:eastAsia="仿宋" w:hAnsi="仿宋" w:cs="宋体"/>
          <w:color w:val="000000"/>
          <w:kern w:val="0"/>
          <w:sz w:val="28"/>
          <w:szCs w:val="28"/>
        </w:rPr>
        <w:t>原件。</w:t>
      </w:r>
    </w:p>
    <w:p w14:paraId="72FE7718"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采取在线双机位监控方式。复试前，学院安排专门复试工作人员联系考生进行网络环境和硬件设备测试，同时核验身份证、学历证书等证明材料原件。前期测试成功后，复试当天应使用同样的硬件设备及网络环境参加面试。</w:t>
      </w:r>
    </w:p>
    <w:p w14:paraId="272BD69F"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2、复试当天</w:t>
      </w:r>
    </w:p>
    <w:p w14:paraId="57D551D3"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（1）准备好身份证件，在学院通知规定的时间内实名登录指定平台，进入验证区，耐心等待，按指令排队进行身份资格验证。验证通过，按指令参加复试。</w:t>
      </w:r>
    </w:p>
    <w:p w14:paraId="2DB0F11B" w14:textId="77777777" w:rsidR="00741AA2" w:rsidRDefault="006C02B8">
      <w:pPr>
        <w:widowControl/>
        <w:spacing w:line="360" w:lineRule="auto"/>
        <w:ind w:firstLineChars="200" w:firstLine="560"/>
        <w:jc w:val="left"/>
        <w:rPr>
          <w:rFonts w:ascii="仿宋" w:eastAsia="仿宋" w:hAnsi="仿宋" w:cs="宋体"/>
          <w:color w:val="000000"/>
          <w:kern w:val="0"/>
          <w:sz w:val="28"/>
          <w:szCs w:val="28"/>
        </w:rPr>
      </w:pPr>
      <w:r>
        <w:rPr>
          <w:rFonts w:ascii="仿宋" w:eastAsia="仿宋" w:hAnsi="仿宋" w:cs="宋体"/>
          <w:color w:val="000000"/>
          <w:kern w:val="0"/>
          <w:sz w:val="28"/>
          <w:szCs w:val="28"/>
        </w:rPr>
        <w:t>（2）复试结束，按照工作人员指令离开复试区，退出复试会议界面。</w:t>
      </w:r>
    </w:p>
    <w:p w14:paraId="781E7066" w14:textId="77777777" w:rsidR="00741AA2" w:rsidRDefault="006C02B8">
      <w:pPr>
        <w:spacing w:line="360" w:lineRule="auto"/>
        <w:jc w:val="right"/>
        <w:rPr>
          <w:rFonts w:ascii="仿宋" w:eastAsia="仿宋" w:hAnsi="仿宋" w:cs="宋体"/>
          <w:color w:val="000000"/>
          <w:kern w:val="0"/>
          <w:sz w:val="28"/>
          <w:szCs w:val="28"/>
        </w:rPr>
      </w:pPr>
      <w:r>
        <w:rPr>
          <w:rFonts w:ascii="仿宋" w:eastAsia="仿宋" w:hAnsi="仿宋" w:cs="宋体" w:hint="eastAsia"/>
          <w:color w:val="000000"/>
          <w:kern w:val="0"/>
          <w:sz w:val="28"/>
          <w:szCs w:val="28"/>
        </w:rPr>
        <w:t>青岛农业</w:t>
      </w:r>
      <w:r>
        <w:rPr>
          <w:rFonts w:ascii="仿宋" w:eastAsia="仿宋" w:hAnsi="仿宋" w:cs="宋体"/>
          <w:color w:val="000000"/>
          <w:kern w:val="0"/>
          <w:sz w:val="28"/>
          <w:szCs w:val="28"/>
        </w:rPr>
        <w:t>大学</w:t>
      </w:r>
      <w:r>
        <w:rPr>
          <w:rFonts w:ascii="仿宋" w:eastAsia="仿宋" w:hAnsi="仿宋" w:cs="宋体" w:hint="eastAsia"/>
          <w:color w:val="000000"/>
          <w:kern w:val="0"/>
          <w:sz w:val="28"/>
          <w:szCs w:val="28"/>
        </w:rPr>
        <w:t>园艺学院</w:t>
      </w:r>
    </w:p>
    <w:p w14:paraId="42CADFDB" w14:textId="30D9FF41" w:rsidR="00741AA2" w:rsidRDefault="006C02B8">
      <w:pPr>
        <w:spacing w:line="360" w:lineRule="auto"/>
        <w:jc w:val="right"/>
        <w:rPr>
          <w:rFonts w:ascii="仿宋" w:eastAsia="仿宋" w:hAnsi="仿宋"/>
          <w:sz w:val="28"/>
          <w:szCs w:val="28"/>
        </w:rPr>
      </w:pPr>
      <w:r>
        <w:rPr>
          <w:rFonts w:ascii="仿宋" w:eastAsia="仿宋" w:hAnsi="仿宋" w:cs="宋体"/>
          <w:color w:val="000000"/>
          <w:kern w:val="0"/>
          <w:sz w:val="28"/>
          <w:szCs w:val="28"/>
        </w:rPr>
        <w:t>2025年5月</w:t>
      </w:r>
      <w:r w:rsidR="0063637A">
        <w:rPr>
          <w:rFonts w:ascii="仿宋" w:eastAsia="仿宋" w:hAnsi="仿宋" w:cs="宋体"/>
          <w:color w:val="000000"/>
          <w:kern w:val="0"/>
          <w:sz w:val="28"/>
          <w:szCs w:val="28"/>
        </w:rPr>
        <w:t>2</w:t>
      </w:r>
      <w:r w:rsidR="009E0AEA">
        <w:rPr>
          <w:rFonts w:ascii="仿宋" w:eastAsia="仿宋" w:hAnsi="仿宋" w:cs="宋体"/>
          <w:color w:val="000000"/>
          <w:kern w:val="0"/>
          <w:sz w:val="28"/>
          <w:szCs w:val="28"/>
        </w:rPr>
        <w:t>9</w:t>
      </w:r>
      <w:r>
        <w:rPr>
          <w:rFonts w:ascii="仿宋" w:eastAsia="仿宋" w:hAnsi="仿宋" w:cs="宋体"/>
          <w:color w:val="000000"/>
          <w:kern w:val="0"/>
          <w:sz w:val="28"/>
          <w:szCs w:val="28"/>
        </w:rPr>
        <w:t>日</w:t>
      </w:r>
    </w:p>
    <w:sectPr w:rsidR="00741A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31BB7" w14:textId="77777777" w:rsidR="007E1B27" w:rsidRDefault="007E1B27" w:rsidP="00F85ABE">
      <w:r>
        <w:separator/>
      </w:r>
    </w:p>
  </w:endnote>
  <w:endnote w:type="continuationSeparator" w:id="0">
    <w:p w14:paraId="31F937B1" w14:textId="77777777" w:rsidR="007E1B27" w:rsidRDefault="007E1B27" w:rsidP="00F8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53CF9" w14:textId="77777777" w:rsidR="007E1B27" w:rsidRDefault="007E1B27" w:rsidP="00F85ABE">
      <w:r>
        <w:separator/>
      </w:r>
    </w:p>
  </w:footnote>
  <w:footnote w:type="continuationSeparator" w:id="0">
    <w:p w14:paraId="605148AD" w14:textId="77777777" w:rsidR="007E1B27" w:rsidRDefault="007E1B27" w:rsidP="00F85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447"/>
    <w:rsid w:val="0003438F"/>
    <w:rsid w:val="00060219"/>
    <w:rsid w:val="00062863"/>
    <w:rsid w:val="000868D5"/>
    <w:rsid w:val="000A6E07"/>
    <w:rsid w:val="000B39DA"/>
    <w:rsid w:val="00131A68"/>
    <w:rsid w:val="003B4F7F"/>
    <w:rsid w:val="003C76FE"/>
    <w:rsid w:val="00447102"/>
    <w:rsid w:val="00531972"/>
    <w:rsid w:val="0063637A"/>
    <w:rsid w:val="00687091"/>
    <w:rsid w:val="006C02B8"/>
    <w:rsid w:val="00741AA2"/>
    <w:rsid w:val="00767818"/>
    <w:rsid w:val="007E1B27"/>
    <w:rsid w:val="00817959"/>
    <w:rsid w:val="00911837"/>
    <w:rsid w:val="009251C5"/>
    <w:rsid w:val="009251E8"/>
    <w:rsid w:val="009E0AEA"/>
    <w:rsid w:val="009E0DAE"/>
    <w:rsid w:val="00B80B3D"/>
    <w:rsid w:val="00B85635"/>
    <w:rsid w:val="00BC5116"/>
    <w:rsid w:val="00C07236"/>
    <w:rsid w:val="00C83447"/>
    <w:rsid w:val="00D53812"/>
    <w:rsid w:val="00F85ABE"/>
    <w:rsid w:val="3F8F7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B6F48"/>
  <w15:docId w15:val="{00530325-AC30-46E2-8620-30E80AD8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qFormat/>
    <w:rPr>
      <w:rFonts w:ascii="楷体" w:eastAsia="楷体" w:hAnsi="楷体" w:hint="eastAsia"/>
      <w:color w:val="000000"/>
      <w:sz w:val="32"/>
      <w:szCs w:val="32"/>
    </w:rPr>
  </w:style>
  <w:style w:type="character" w:customStyle="1" w:styleId="fontstyle21">
    <w:name w:val="fontstyle21"/>
    <w:basedOn w:val="a0"/>
    <w:qFormat/>
    <w:rPr>
      <w:rFonts w:ascii="仿宋" w:eastAsia="仿宋" w:hAnsi="仿宋" w:hint="eastAsia"/>
      <w:color w:val="000000"/>
      <w:sz w:val="24"/>
      <w:szCs w:val="24"/>
    </w:rPr>
  </w:style>
  <w:style w:type="character" w:customStyle="1" w:styleId="fontstyle31">
    <w:name w:val="fontstyle31"/>
    <w:basedOn w:val="a0"/>
    <w:qFormat/>
    <w:rPr>
      <w:rFonts w:ascii="华文仿宋" w:eastAsia="华文仿宋" w:hAnsi="华文仿宋" w:hint="eastAsia"/>
      <w:color w:val="000000"/>
      <w:sz w:val="24"/>
      <w:szCs w:val="24"/>
    </w:rPr>
  </w:style>
  <w:style w:type="paragraph" w:styleId="a3">
    <w:name w:val="header"/>
    <w:basedOn w:val="a"/>
    <w:link w:val="a4"/>
    <w:uiPriority w:val="99"/>
    <w:unhideWhenUsed/>
    <w:rsid w:val="00F85A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85ABE"/>
    <w:rPr>
      <w:kern w:val="2"/>
      <w:sz w:val="18"/>
      <w:szCs w:val="18"/>
    </w:rPr>
  </w:style>
  <w:style w:type="paragraph" w:styleId="a5">
    <w:name w:val="footer"/>
    <w:basedOn w:val="a"/>
    <w:link w:val="a6"/>
    <w:uiPriority w:val="99"/>
    <w:unhideWhenUsed/>
    <w:rsid w:val="00F85ABE"/>
    <w:pPr>
      <w:tabs>
        <w:tab w:val="center" w:pos="4153"/>
        <w:tab w:val="right" w:pos="8306"/>
      </w:tabs>
      <w:snapToGrid w:val="0"/>
      <w:jc w:val="left"/>
    </w:pPr>
    <w:rPr>
      <w:sz w:val="18"/>
      <w:szCs w:val="18"/>
    </w:rPr>
  </w:style>
  <w:style w:type="character" w:customStyle="1" w:styleId="a6">
    <w:name w:val="页脚 字符"/>
    <w:basedOn w:val="a0"/>
    <w:link w:val="a5"/>
    <w:uiPriority w:val="99"/>
    <w:rsid w:val="00F85AB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217</Words>
  <Characters>1237</Characters>
  <Application>Microsoft Office Word</Application>
  <DocSecurity>0</DocSecurity>
  <Lines>10</Lines>
  <Paragraphs>2</Paragraphs>
  <ScaleCrop>false</ScaleCrop>
  <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21</cp:revision>
  <cp:lastPrinted>2025-05-07T01:24:00Z</cp:lastPrinted>
  <dcterms:created xsi:type="dcterms:W3CDTF">2025-05-07T00:56:00Z</dcterms:created>
  <dcterms:modified xsi:type="dcterms:W3CDTF">2025-05-29T02:09:00Z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eyJoZGlkIjoiNmIxYzNjYzE0MmE2OWM3NWU2MWVhNjBhZDM3Y2JmMTAiLCJ1c2VySWQiOiI1NzYwOTg2MjgifQ==</vt:lpwstr>
  </property>
  <property fmtid="{D5CDD505-2E9C-101B-9397-08002B2CF9AE}" pid="3" name="KSOProductBuildVer">
    <vt:lpwstr>2052-12.1.0.20784</vt:lpwstr>
  </property>
  <property fmtid="{D5CDD505-2E9C-101B-9397-08002B2CF9AE}" pid="4" name="ICV">
    <vt:lpwstr>CD42AB6130264587878CE5C3175417D8_12</vt:lpwstr>
  </property>
</Properties>
</file>